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10bis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R4-2405209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hangsha, China, 15 April – 19 April, 2024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BS demodulation performance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6.8.7.2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 PUCCH requirements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previous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 [2], we evaluated the PUCCH format 2 demodulation performance under the following parameters.</w:t>
      </w:r>
    </w:p>
    <w:p>
      <w:pPr>
        <w:pStyle w:val="9"/>
        <w:keepNext/>
        <w:jc w:val="center"/>
        <w:rPr>
          <w:rFonts w:hint="default" w:eastAsia="宋体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1.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assumptions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  <w:t>Parameter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  <w:t>Value</w:t>
            </w: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Modulation order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QSPK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I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enabled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st PRB after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 xml:space="preserve">The largest PRB index 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(Number of PRBs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PRBs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symbols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The number of UCI information bits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symbol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DM-RS sequence generation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US" w:bidi="ar-SA"/>
              </w:rPr>
              <w:t>N</w:t>
            </w:r>
            <w:r>
              <w:rPr>
                <w:rFonts w:ascii="Arial" w:hAnsi="Arial" w:eastAsia="等线" w:cs="Arial"/>
                <w:i/>
                <w:sz w:val="18"/>
                <w:szCs w:val="18"/>
                <w:vertAlign w:val="subscript"/>
                <w:lang w:val="en-GB" w:eastAsia="en-US" w:bidi="ar-SA"/>
              </w:rPr>
              <w:t>ID</w:t>
            </w:r>
            <w:r>
              <w:rPr>
                <w:rFonts w:ascii="Arial" w:hAnsi="Arial" w:eastAsia="等线" w:cs="Arial"/>
                <w:sz w:val="18"/>
                <w:szCs w:val="20"/>
                <w:vertAlign w:val="superscript"/>
                <w:lang w:val="en-GB" w:eastAsia="en-US" w:bidi="ar-SA"/>
              </w:rPr>
              <w:t>0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  <w:t>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Test metric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hint="default" w:ascii="Arial" w:hAnsi="Arial" w:eastAsia="等线" w:cs="Arial"/>
                <w:i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  <w:t>BLER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2.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results between 5MHz and 3MHz</w:t>
      </w:r>
    </w:p>
    <w:tbl>
      <w:tblPr>
        <w:tblStyle w:val="24"/>
        <w:tblW w:w="4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327"/>
        <w:gridCol w:w="1366"/>
        <w:gridCol w:w="1973"/>
        <w:gridCol w:w="887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947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TX antennas</w:t>
            </w:r>
          </w:p>
        </w:tc>
        <w:tc>
          <w:tcPr>
            <w:tcW w:w="839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zh-CN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RX antennas</w:t>
            </w:r>
          </w:p>
        </w:tc>
        <w:tc>
          <w:tcPr>
            <w:tcW w:w="864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Cyclic Prefix</w:t>
            </w:r>
          </w:p>
        </w:tc>
        <w:tc>
          <w:tcPr>
            <w:tcW w:w="1248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  <w:t>Propagation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conditions and correlation matrix (Annex G)</w:t>
            </w:r>
          </w:p>
        </w:tc>
        <w:tc>
          <w:tcPr>
            <w:tcW w:w="110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SNR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47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839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864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248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56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5MHz</w:t>
            </w:r>
          </w:p>
        </w:tc>
        <w:tc>
          <w:tcPr>
            <w:tcW w:w="53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3MHz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1</w:t>
            </w:r>
          </w:p>
        </w:tc>
        <w:tc>
          <w:tcPr>
            <w:tcW w:w="8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86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Normal</w:t>
            </w:r>
          </w:p>
        </w:tc>
        <w:tc>
          <w:tcPr>
            <w:tcW w:w="124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TDLC-300-100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 xml:space="preserve"> Low</w:t>
            </w:r>
          </w:p>
        </w:tc>
        <w:tc>
          <w:tcPr>
            <w:tcW w:w="56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-1.</w:t>
            </w: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5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-0.4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3423285" cy="256794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2567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Figure 1.  PUCCH format 2 1T2R TDLC300-100 Low </w:t>
      </w:r>
    </w:p>
    <w:p>
      <w:pPr>
        <w:jc w:val="center"/>
      </w:pPr>
    </w:p>
    <w:p>
      <w:pPr>
        <w:jc w:val="both"/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less than 5MHz BS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R4-2402863, WF on [110][318] NR_FR1_lessthan_5MHz_BW_demod.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36A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2F82EDF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B101B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4B477C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1A7144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A6A62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0E7433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8739A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2469B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B5CA2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11835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71417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13CDA"/>
    <w:rsid w:val="19B46E10"/>
    <w:rsid w:val="19C456C1"/>
    <w:rsid w:val="19D75435"/>
    <w:rsid w:val="19DD71E7"/>
    <w:rsid w:val="19E35BF9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7892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24305C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01231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85E5C"/>
    <w:rsid w:val="2B7B70BF"/>
    <w:rsid w:val="2B7E161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75B02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19A3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10ED8"/>
    <w:rsid w:val="34E63919"/>
    <w:rsid w:val="34E960F1"/>
    <w:rsid w:val="34FB60EE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14BB8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11651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AE7D5F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9D23F2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02F70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112266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113EE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915035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352FC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70D4B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171CD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62CF0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DFF11C7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BC6A64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CB14CE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665EC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9D61B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EF17DF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CD6FB5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2E179A"/>
    <w:rsid w:val="694C5FA5"/>
    <w:rsid w:val="695D6B21"/>
    <w:rsid w:val="696033FB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DE5D9F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048E3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010B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9A1284"/>
    <w:rsid w:val="73B4197F"/>
    <w:rsid w:val="73BC7089"/>
    <w:rsid w:val="73BE7067"/>
    <w:rsid w:val="73E52294"/>
    <w:rsid w:val="73F36958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50FA2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7FB4464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C55197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C370B3"/>
    <w:rsid w:val="7AD13E6B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1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2024-04-08T11:53:25Z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